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EB" w:rsidRPr="00CA19B4" w:rsidRDefault="00DB27EB" w:rsidP="00DB27EB">
      <w:pPr>
        <w:pStyle w:val="3"/>
        <w:ind w:firstLine="0"/>
        <w:jc w:val="center"/>
        <w:outlineLvl w:val="0"/>
        <w:rPr>
          <w:rFonts w:ascii="Arial" w:hAnsi="Arial" w:cs="Arial"/>
          <w:b/>
          <w:bCs/>
          <w:spacing w:val="-20"/>
          <w:sz w:val="32"/>
          <w:szCs w:val="32"/>
        </w:rPr>
      </w:pPr>
      <w:r w:rsidRPr="00CA19B4">
        <w:rPr>
          <w:rFonts w:ascii="Arial" w:hAnsi="Arial" w:cs="Arial"/>
          <w:b/>
          <w:bCs/>
          <w:spacing w:val="-20"/>
          <w:sz w:val="32"/>
          <w:szCs w:val="32"/>
        </w:rPr>
        <w:t>АДМИНИСТРАЦИЯ  САЙГИНСКОГО  СЕЛЬСКОГО  ПОСЕЛЕНИЯ</w:t>
      </w:r>
    </w:p>
    <w:p w:rsidR="00DB27EB" w:rsidRPr="00CA19B4" w:rsidRDefault="00DB27EB" w:rsidP="00DB27EB">
      <w:pPr>
        <w:pStyle w:val="3"/>
        <w:ind w:firstLine="0"/>
        <w:jc w:val="center"/>
        <w:rPr>
          <w:rFonts w:ascii="Arial" w:hAnsi="Arial" w:cs="Arial"/>
          <w:b/>
          <w:bCs/>
          <w:spacing w:val="40"/>
          <w:sz w:val="36"/>
          <w:szCs w:val="36"/>
        </w:rPr>
      </w:pPr>
      <w:r w:rsidRPr="00CA19B4">
        <w:rPr>
          <w:rFonts w:ascii="Arial" w:hAnsi="Arial" w:cs="Arial"/>
          <w:b/>
          <w:bCs/>
          <w:spacing w:val="40"/>
          <w:sz w:val="36"/>
          <w:szCs w:val="36"/>
        </w:rPr>
        <w:t>Финансовый орган</w:t>
      </w:r>
    </w:p>
    <w:p w:rsidR="00DB27EB" w:rsidRPr="00CA19B4" w:rsidRDefault="00DB27EB" w:rsidP="00DB27EB">
      <w:pPr>
        <w:pStyle w:val="3"/>
        <w:ind w:firstLine="0"/>
        <w:jc w:val="center"/>
        <w:rPr>
          <w:rFonts w:ascii="Arial" w:hAnsi="Arial" w:cs="Arial"/>
          <w:b/>
          <w:bCs/>
          <w:spacing w:val="30"/>
          <w:sz w:val="36"/>
          <w:szCs w:val="36"/>
        </w:rPr>
      </w:pPr>
      <w:r w:rsidRPr="00CA19B4">
        <w:rPr>
          <w:rFonts w:ascii="Arial" w:hAnsi="Arial" w:cs="Arial"/>
          <w:b/>
          <w:bCs/>
          <w:spacing w:val="30"/>
          <w:sz w:val="36"/>
          <w:szCs w:val="36"/>
        </w:rPr>
        <w:t>ПРИКАЗ</w:t>
      </w:r>
    </w:p>
    <w:p w:rsidR="00DB27EB" w:rsidRPr="00CA19B4" w:rsidRDefault="00DB27EB" w:rsidP="00DB27EB">
      <w:pPr>
        <w:pStyle w:val="3"/>
        <w:ind w:firstLine="0"/>
        <w:jc w:val="center"/>
        <w:rPr>
          <w:rFonts w:ascii="Arial" w:hAnsi="Arial" w:cs="Arial"/>
          <w:b/>
          <w:bCs/>
          <w:spacing w:val="30"/>
          <w:sz w:val="36"/>
          <w:szCs w:val="36"/>
        </w:rPr>
      </w:pPr>
    </w:p>
    <w:tbl>
      <w:tblPr>
        <w:tblW w:w="9356" w:type="dxa"/>
        <w:tblLayout w:type="fixed"/>
        <w:tblCellMar>
          <w:left w:w="0" w:type="dxa"/>
          <w:right w:w="0" w:type="dxa"/>
        </w:tblCellMar>
        <w:tblLook w:val="04A0" w:firstRow="1" w:lastRow="0" w:firstColumn="1" w:lastColumn="0" w:noHBand="0" w:noVBand="1"/>
      </w:tblPr>
      <w:tblGrid>
        <w:gridCol w:w="3119"/>
        <w:gridCol w:w="2789"/>
        <w:gridCol w:w="3448"/>
      </w:tblGrid>
      <w:tr w:rsidR="00CA19B4" w:rsidRPr="00DA5614" w:rsidTr="00FF4848">
        <w:trPr>
          <w:trHeight w:val="657"/>
        </w:trPr>
        <w:tc>
          <w:tcPr>
            <w:tcW w:w="3119" w:type="dxa"/>
            <w:hideMark/>
          </w:tcPr>
          <w:p w:rsidR="00DB27EB" w:rsidRPr="00DA5614" w:rsidRDefault="00DB27EB" w:rsidP="00EF2C42">
            <w:pPr>
              <w:pStyle w:val="3"/>
              <w:ind w:firstLine="0"/>
              <w:rPr>
                <w:rFonts w:ascii="Arial" w:hAnsi="Arial" w:cs="Arial"/>
                <w:bCs/>
                <w:sz w:val="24"/>
                <w:szCs w:val="24"/>
              </w:rPr>
            </w:pPr>
            <w:r w:rsidRPr="00CA19B4">
              <w:rPr>
                <w:rFonts w:ascii="Arial" w:hAnsi="Arial" w:cs="Arial"/>
                <w:bCs/>
                <w:sz w:val="24"/>
                <w:szCs w:val="24"/>
              </w:rPr>
              <w:t xml:space="preserve">           </w:t>
            </w:r>
            <w:r w:rsidR="00EF2C42">
              <w:rPr>
                <w:rFonts w:ascii="Arial" w:hAnsi="Arial" w:cs="Arial"/>
                <w:bCs/>
                <w:sz w:val="24"/>
                <w:szCs w:val="24"/>
              </w:rPr>
              <w:t xml:space="preserve">28 мая </w:t>
            </w:r>
            <w:r w:rsidRPr="00DA5614">
              <w:rPr>
                <w:rFonts w:ascii="Arial" w:hAnsi="Arial" w:cs="Arial"/>
                <w:bCs/>
                <w:sz w:val="24"/>
                <w:szCs w:val="24"/>
              </w:rPr>
              <w:t>2020 г.</w:t>
            </w:r>
          </w:p>
        </w:tc>
        <w:tc>
          <w:tcPr>
            <w:tcW w:w="2789" w:type="dxa"/>
          </w:tcPr>
          <w:p w:rsidR="00DB27EB" w:rsidRPr="00DA5614" w:rsidRDefault="00DB27EB" w:rsidP="00717995">
            <w:pPr>
              <w:pStyle w:val="3"/>
              <w:jc w:val="center"/>
              <w:rPr>
                <w:rFonts w:ascii="Arial" w:hAnsi="Arial" w:cs="Arial"/>
              </w:rPr>
            </w:pPr>
            <w:r w:rsidRPr="00DA5614">
              <w:rPr>
                <w:rFonts w:ascii="Arial" w:hAnsi="Arial" w:cs="Arial"/>
              </w:rPr>
              <w:t>п. Сайга</w:t>
            </w:r>
          </w:p>
          <w:p w:rsidR="00DB27EB" w:rsidRPr="00DA5614" w:rsidRDefault="00DB27EB" w:rsidP="00717995">
            <w:pPr>
              <w:pStyle w:val="3"/>
              <w:jc w:val="center"/>
              <w:rPr>
                <w:rFonts w:ascii="Arial" w:hAnsi="Arial" w:cs="Arial"/>
              </w:rPr>
            </w:pPr>
            <w:r w:rsidRPr="00DA5614">
              <w:rPr>
                <w:rFonts w:ascii="Arial" w:hAnsi="Arial" w:cs="Arial"/>
              </w:rPr>
              <w:t>Верхнекетского района</w:t>
            </w:r>
          </w:p>
          <w:p w:rsidR="00DB27EB" w:rsidRPr="00DA5614" w:rsidRDefault="00DB27EB" w:rsidP="00717995">
            <w:pPr>
              <w:pStyle w:val="3"/>
              <w:jc w:val="center"/>
              <w:rPr>
                <w:rFonts w:ascii="Arial" w:hAnsi="Arial" w:cs="Arial"/>
              </w:rPr>
            </w:pPr>
            <w:r w:rsidRPr="00DA5614">
              <w:rPr>
                <w:rFonts w:ascii="Arial" w:hAnsi="Arial" w:cs="Arial"/>
              </w:rPr>
              <w:t>Томской области</w:t>
            </w:r>
          </w:p>
          <w:p w:rsidR="00DB27EB" w:rsidRPr="00DA5614" w:rsidRDefault="00DB27EB" w:rsidP="00717995">
            <w:pPr>
              <w:pStyle w:val="3"/>
              <w:jc w:val="center"/>
              <w:rPr>
                <w:rFonts w:ascii="Arial" w:hAnsi="Arial" w:cs="Arial"/>
              </w:rPr>
            </w:pPr>
          </w:p>
          <w:p w:rsidR="00DB27EB" w:rsidRPr="00DA5614" w:rsidRDefault="00DB27EB" w:rsidP="00717995">
            <w:pPr>
              <w:pStyle w:val="3"/>
              <w:jc w:val="center"/>
              <w:rPr>
                <w:rFonts w:ascii="Arial" w:hAnsi="Arial" w:cs="Arial"/>
                <w:sz w:val="2"/>
                <w:szCs w:val="2"/>
              </w:rPr>
            </w:pPr>
          </w:p>
        </w:tc>
        <w:tc>
          <w:tcPr>
            <w:tcW w:w="3448" w:type="dxa"/>
            <w:hideMark/>
          </w:tcPr>
          <w:p w:rsidR="00DB27EB" w:rsidRPr="00DA5614" w:rsidRDefault="00DB27EB" w:rsidP="00717995">
            <w:pPr>
              <w:pStyle w:val="3"/>
              <w:ind w:right="57"/>
              <w:jc w:val="center"/>
              <w:rPr>
                <w:rFonts w:ascii="Arial" w:hAnsi="Arial" w:cs="Arial"/>
                <w:bCs/>
                <w:sz w:val="24"/>
                <w:szCs w:val="24"/>
              </w:rPr>
            </w:pPr>
            <w:r w:rsidRPr="00DA5614">
              <w:rPr>
                <w:rFonts w:ascii="Arial" w:hAnsi="Arial" w:cs="Arial"/>
                <w:bCs/>
                <w:sz w:val="24"/>
                <w:szCs w:val="24"/>
              </w:rPr>
              <w:t xml:space="preserve">                          № </w:t>
            </w:r>
            <w:r w:rsidR="00EF2C42">
              <w:rPr>
                <w:rFonts w:ascii="Arial" w:hAnsi="Arial" w:cs="Arial"/>
                <w:bCs/>
                <w:sz w:val="24"/>
                <w:szCs w:val="24"/>
              </w:rPr>
              <w:t>06</w:t>
            </w:r>
          </w:p>
        </w:tc>
      </w:tr>
    </w:tbl>
    <w:p w:rsidR="00FF4848" w:rsidRPr="00DA5614" w:rsidRDefault="00FF4848" w:rsidP="00FF4848">
      <w:pPr>
        <w:spacing w:after="0" w:line="240" w:lineRule="auto"/>
        <w:jc w:val="center"/>
        <w:rPr>
          <w:rFonts w:ascii="Arial" w:eastAsia="Times New Roman" w:hAnsi="Arial" w:cs="Arial"/>
          <w:b/>
          <w:bCs/>
          <w:sz w:val="24"/>
          <w:szCs w:val="24"/>
          <w:lang w:eastAsia="ru-RU"/>
        </w:rPr>
      </w:pPr>
      <w:r w:rsidRPr="00DA5614">
        <w:rPr>
          <w:rFonts w:ascii="Arial" w:eastAsia="Times New Roman" w:hAnsi="Arial" w:cs="Arial"/>
          <w:b/>
          <w:bCs/>
          <w:sz w:val="24"/>
          <w:szCs w:val="24"/>
          <w:lang w:eastAsia="ru-RU"/>
        </w:rPr>
        <w:t xml:space="preserve">Об утверждении Порядка составления и сроках </w:t>
      </w:r>
    </w:p>
    <w:p w:rsidR="0077119A" w:rsidRPr="00DA5614" w:rsidRDefault="00FF4848" w:rsidP="00FF4848">
      <w:pPr>
        <w:spacing w:after="0" w:line="240" w:lineRule="auto"/>
        <w:jc w:val="center"/>
        <w:rPr>
          <w:rFonts w:ascii="Arial" w:eastAsia="Times New Roman" w:hAnsi="Arial" w:cs="Arial"/>
          <w:b/>
          <w:bCs/>
          <w:sz w:val="24"/>
          <w:szCs w:val="24"/>
          <w:lang w:eastAsia="ru-RU"/>
        </w:rPr>
      </w:pPr>
      <w:r w:rsidRPr="00DA5614">
        <w:rPr>
          <w:rFonts w:ascii="Arial" w:eastAsia="Times New Roman" w:hAnsi="Arial" w:cs="Arial"/>
          <w:b/>
          <w:bCs/>
          <w:sz w:val="24"/>
          <w:szCs w:val="24"/>
          <w:lang w:eastAsia="ru-RU"/>
        </w:rPr>
        <w:t>предоставления бюджетной отчетности</w:t>
      </w:r>
    </w:p>
    <w:p w:rsidR="008F521C" w:rsidRPr="00DA5614" w:rsidRDefault="008F521C" w:rsidP="008F521C">
      <w:pPr>
        <w:spacing w:after="0" w:line="240" w:lineRule="auto"/>
        <w:jc w:val="both"/>
        <w:rPr>
          <w:rFonts w:ascii="Arial" w:eastAsia="Times New Roman" w:hAnsi="Arial" w:cs="Arial"/>
          <w:sz w:val="24"/>
          <w:szCs w:val="24"/>
          <w:lang w:eastAsia="ru-RU"/>
        </w:rPr>
      </w:pPr>
    </w:p>
    <w:p w:rsidR="008F521C" w:rsidRPr="00DA5614" w:rsidRDefault="008F521C" w:rsidP="008F521C">
      <w:pPr>
        <w:suppressAutoHyphens/>
        <w:spacing w:after="0" w:line="240" w:lineRule="auto"/>
        <w:ind w:right="43" w:firstLine="567"/>
        <w:jc w:val="both"/>
        <w:rPr>
          <w:rFonts w:ascii="Arial" w:hAnsi="Arial" w:cs="Arial"/>
          <w:sz w:val="24"/>
          <w:szCs w:val="24"/>
        </w:rPr>
      </w:pPr>
      <w:r w:rsidRPr="00DA5614">
        <w:rPr>
          <w:rFonts w:ascii="Arial" w:hAnsi="Arial" w:cs="Arial"/>
          <w:sz w:val="24"/>
          <w:szCs w:val="24"/>
        </w:rPr>
        <w:t>В соответствии со статьей 264.2 Бюджетного кодекса Российской Федерации, части 2 статьи 28 Положения о бюджетном процессе в муниципальном образовании Сайгинское сельское поселение Верхнекетского района Томской области, утвержденного решением Совета Сайгинского сельского поселения от 30.03.2018 № 5</w:t>
      </w:r>
    </w:p>
    <w:p w:rsidR="008F521C" w:rsidRPr="00DA5614" w:rsidRDefault="008F521C" w:rsidP="008F521C">
      <w:pPr>
        <w:spacing w:after="0" w:line="240" w:lineRule="auto"/>
        <w:jc w:val="both"/>
        <w:rPr>
          <w:rFonts w:ascii="Arial" w:eastAsia="Times New Roman" w:hAnsi="Arial" w:cs="Arial"/>
          <w:b/>
          <w:caps/>
          <w:sz w:val="24"/>
          <w:szCs w:val="24"/>
          <w:lang w:eastAsia="ru-RU"/>
        </w:rPr>
      </w:pPr>
    </w:p>
    <w:p w:rsidR="008F521C" w:rsidRPr="00DA5614" w:rsidRDefault="008F521C" w:rsidP="008F521C">
      <w:pPr>
        <w:spacing w:after="0" w:line="240" w:lineRule="auto"/>
        <w:jc w:val="both"/>
        <w:rPr>
          <w:rFonts w:ascii="Arial" w:eastAsia="Times New Roman" w:hAnsi="Arial" w:cs="Arial"/>
          <w:b/>
          <w:caps/>
          <w:sz w:val="24"/>
          <w:szCs w:val="24"/>
          <w:lang w:eastAsia="ru-RU"/>
        </w:rPr>
      </w:pPr>
    </w:p>
    <w:p w:rsidR="0077119A" w:rsidRPr="00DA5614" w:rsidRDefault="00D84E45" w:rsidP="008F521C">
      <w:pPr>
        <w:spacing w:after="0" w:line="240" w:lineRule="auto"/>
        <w:jc w:val="both"/>
        <w:rPr>
          <w:rFonts w:ascii="Arial" w:eastAsia="Times New Roman" w:hAnsi="Arial" w:cs="Arial"/>
          <w:sz w:val="24"/>
          <w:szCs w:val="24"/>
          <w:lang w:eastAsia="ru-RU"/>
        </w:rPr>
      </w:pPr>
      <w:r w:rsidRPr="00DA5614">
        <w:rPr>
          <w:rFonts w:ascii="Arial" w:eastAsia="Times New Roman" w:hAnsi="Arial" w:cs="Arial"/>
          <w:b/>
          <w:caps/>
          <w:sz w:val="24"/>
          <w:szCs w:val="24"/>
          <w:lang w:eastAsia="ru-RU"/>
        </w:rPr>
        <w:t>приказываю</w:t>
      </w:r>
      <w:r w:rsidR="0077119A" w:rsidRPr="00DA5614">
        <w:rPr>
          <w:rFonts w:ascii="Arial" w:eastAsia="Times New Roman" w:hAnsi="Arial" w:cs="Arial"/>
          <w:sz w:val="24"/>
          <w:szCs w:val="24"/>
          <w:lang w:eastAsia="ru-RU"/>
        </w:rPr>
        <w:t>:</w:t>
      </w:r>
    </w:p>
    <w:p w:rsidR="008F521C" w:rsidRPr="00DA5614" w:rsidRDefault="008F521C" w:rsidP="008F521C">
      <w:pPr>
        <w:spacing w:after="0" w:line="240" w:lineRule="auto"/>
        <w:jc w:val="both"/>
        <w:rPr>
          <w:rFonts w:ascii="Arial" w:eastAsia="Times New Roman" w:hAnsi="Arial" w:cs="Arial"/>
          <w:sz w:val="24"/>
          <w:szCs w:val="24"/>
          <w:lang w:eastAsia="ru-RU"/>
        </w:rPr>
      </w:pPr>
    </w:p>
    <w:p w:rsidR="00D84E45" w:rsidRPr="00DA5614" w:rsidRDefault="00D84E45" w:rsidP="00FF4848">
      <w:pPr>
        <w:spacing w:after="0" w:line="240" w:lineRule="auto"/>
        <w:ind w:firstLine="708"/>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 xml:space="preserve">1. Утвердить </w:t>
      </w:r>
      <w:r w:rsidR="008F521C" w:rsidRPr="00DA5614">
        <w:rPr>
          <w:rFonts w:ascii="Arial" w:eastAsia="Times New Roman" w:hAnsi="Arial" w:cs="Arial"/>
          <w:sz w:val="24"/>
          <w:szCs w:val="24"/>
          <w:lang w:eastAsia="ru-RU"/>
        </w:rPr>
        <w:t xml:space="preserve">прилагаемый </w:t>
      </w:r>
      <w:r w:rsidR="00FF4848" w:rsidRPr="00DA5614">
        <w:rPr>
          <w:rFonts w:ascii="Arial" w:eastAsia="Times New Roman" w:hAnsi="Arial" w:cs="Arial"/>
          <w:sz w:val="24"/>
          <w:szCs w:val="24"/>
          <w:lang w:eastAsia="ru-RU"/>
        </w:rPr>
        <w:t>Порядок составления и сроках предоставления бюджетной отчетности</w:t>
      </w:r>
      <w:r w:rsidRPr="00DA5614">
        <w:rPr>
          <w:rFonts w:ascii="Arial" w:eastAsia="Times New Roman" w:hAnsi="Arial" w:cs="Arial"/>
          <w:sz w:val="24"/>
          <w:szCs w:val="24"/>
          <w:lang w:eastAsia="ru-RU"/>
        </w:rPr>
        <w:t>.</w:t>
      </w:r>
    </w:p>
    <w:p w:rsidR="008F521C" w:rsidRPr="00DA5614" w:rsidRDefault="00CA19B4" w:rsidP="00FF4848">
      <w:pPr>
        <w:spacing w:after="0" w:line="240" w:lineRule="auto"/>
        <w:jc w:val="both"/>
        <w:rPr>
          <w:rFonts w:ascii="Arial" w:hAnsi="Arial" w:cs="Arial"/>
          <w:sz w:val="24"/>
          <w:szCs w:val="24"/>
        </w:rPr>
      </w:pPr>
      <w:r w:rsidRPr="00DA5614">
        <w:rPr>
          <w:rFonts w:ascii="Arial" w:eastAsia="Times New Roman" w:hAnsi="Arial" w:cs="Arial"/>
          <w:sz w:val="24"/>
          <w:szCs w:val="24"/>
          <w:lang w:eastAsia="ru-RU"/>
        </w:rPr>
        <w:tab/>
      </w:r>
      <w:r w:rsidR="008F521C" w:rsidRPr="00DA5614">
        <w:rPr>
          <w:rFonts w:ascii="Arial" w:eastAsia="Times New Roman" w:hAnsi="Arial" w:cs="Arial"/>
          <w:sz w:val="24"/>
          <w:szCs w:val="24"/>
          <w:lang w:eastAsia="ru-RU"/>
        </w:rPr>
        <w:t>2. Настоящий приказ вступает в силу со дня</w:t>
      </w:r>
      <w:r w:rsidR="008F521C" w:rsidRPr="00DA5614">
        <w:rPr>
          <w:rFonts w:ascii="Arial" w:hAnsi="Arial" w:cs="Arial"/>
          <w:sz w:val="24"/>
          <w:szCs w:val="24"/>
        </w:rPr>
        <w:t xml:space="preserve"> его официального опубликования в информационном вестнике Верхнекетского района «Территория». Разместить настоящий приказ на официальном сайте Администрации Верхнекетского района.</w:t>
      </w:r>
    </w:p>
    <w:p w:rsidR="008F521C" w:rsidRPr="008C7F67" w:rsidRDefault="008F521C" w:rsidP="00FF4848">
      <w:pPr>
        <w:spacing w:after="0" w:line="240" w:lineRule="auto"/>
        <w:ind w:firstLine="708"/>
        <w:jc w:val="both"/>
        <w:rPr>
          <w:rFonts w:ascii="Arial" w:hAnsi="Arial" w:cs="Arial"/>
          <w:sz w:val="24"/>
          <w:szCs w:val="24"/>
        </w:rPr>
      </w:pPr>
      <w:r w:rsidRPr="00DA5614">
        <w:rPr>
          <w:rFonts w:ascii="Arial" w:hAnsi="Arial" w:cs="Arial"/>
          <w:sz w:val="24"/>
          <w:szCs w:val="24"/>
        </w:rPr>
        <w:t>3. Контроль за исполнением настоящего приказа оставляю за собой.</w:t>
      </w:r>
    </w:p>
    <w:p w:rsidR="00D84E45" w:rsidRPr="00CA19B4" w:rsidRDefault="00D84E45" w:rsidP="008F521C">
      <w:pPr>
        <w:spacing w:after="0" w:line="360" w:lineRule="auto"/>
        <w:jc w:val="both"/>
        <w:rPr>
          <w:rFonts w:ascii="Arial" w:eastAsia="Times New Roman" w:hAnsi="Arial" w:cs="Arial"/>
          <w:sz w:val="24"/>
          <w:szCs w:val="24"/>
          <w:lang w:eastAsia="ru-RU"/>
        </w:rPr>
      </w:pPr>
    </w:p>
    <w:p w:rsidR="008F521C" w:rsidRDefault="008F521C" w:rsidP="008F521C">
      <w:pPr>
        <w:spacing w:after="0" w:line="240" w:lineRule="auto"/>
        <w:jc w:val="both"/>
        <w:rPr>
          <w:rFonts w:ascii="Arial" w:eastAsia="Times New Roman" w:hAnsi="Arial" w:cs="Arial"/>
          <w:sz w:val="24"/>
          <w:szCs w:val="24"/>
          <w:lang w:eastAsia="ru-RU"/>
        </w:rPr>
      </w:pPr>
    </w:p>
    <w:p w:rsidR="00D84E45" w:rsidRPr="00CA19B4" w:rsidRDefault="00D84E45" w:rsidP="008F521C">
      <w:pPr>
        <w:spacing w:after="0" w:line="240" w:lineRule="auto"/>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Главный специалист по финансам                                               </w:t>
      </w:r>
      <w:r w:rsidRPr="00CA19B4">
        <w:rPr>
          <w:rFonts w:ascii="Arial" w:eastAsia="Times New Roman" w:hAnsi="Arial" w:cs="Arial"/>
          <w:sz w:val="24"/>
          <w:szCs w:val="24"/>
          <w:lang w:eastAsia="ru-RU"/>
        </w:rPr>
        <w:tab/>
        <w:t>В.А. Федюнина</w:t>
      </w:r>
    </w:p>
    <w:p w:rsidR="00D84E45" w:rsidRPr="00CA19B4" w:rsidRDefault="0077119A" w:rsidP="008F521C">
      <w:pPr>
        <w:spacing w:after="0" w:line="240" w:lineRule="auto"/>
        <w:jc w:val="right"/>
        <w:rPr>
          <w:rFonts w:ascii="Roboto" w:eastAsia="Times New Roman" w:hAnsi="Roboto" w:cs="Arial"/>
          <w:sz w:val="27"/>
          <w:szCs w:val="27"/>
          <w:lang w:eastAsia="ru-RU"/>
        </w:rPr>
      </w:pPr>
      <w:r w:rsidRPr="00CA19B4">
        <w:rPr>
          <w:rFonts w:ascii="Roboto" w:eastAsia="Times New Roman" w:hAnsi="Roboto" w:cs="Arial"/>
          <w:sz w:val="27"/>
          <w:szCs w:val="27"/>
          <w:lang w:eastAsia="ru-RU"/>
        </w:rPr>
        <w:br/>
      </w: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Default="00D84E45" w:rsidP="0077119A">
      <w:pPr>
        <w:spacing w:after="150" w:line="240" w:lineRule="auto"/>
        <w:jc w:val="right"/>
        <w:rPr>
          <w:rFonts w:ascii="Roboto" w:eastAsia="Times New Roman" w:hAnsi="Roboto" w:cs="Arial"/>
          <w:sz w:val="27"/>
          <w:szCs w:val="27"/>
          <w:lang w:eastAsia="ru-RU"/>
        </w:rPr>
      </w:pPr>
    </w:p>
    <w:p w:rsidR="00FF4848" w:rsidRDefault="00FF4848" w:rsidP="0077119A">
      <w:pPr>
        <w:spacing w:after="150" w:line="240" w:lineRule="auto"/>
        <w:jc w:val="right"/>
        <w:rPr>
          <w:rFonts w:ascii="Roboto" w:eastAsia="Times New Roman" w:hAnsi="Roboto" w:cs="Arial"/>
          <w:sz w:val="27"/>
          <w:szCs w:val="27"/>
          <w:lang w:eastAsia="ru-RU"/>
        </w:rPr>
      </w:pPr>
    </w:p>
    <w:p w:rsidR="00FF4848" w:rsidRDefault="00FF4848" w:rsidP="0077119A">
      <w:pPr>
        <w:spacing w:after="150" w:line="240" w:lineRule="auto"/>
        <w:jc w:val="right"/>
        <w:rPr>
          <w:rFonts w:ascii="Roboto" w:eastAsia="Times New Roman" w:hAnsi="Roboto" w:cs="Arial"/>
          <w:sz w:val="27"/>
          <w:szCs w:val="27"/>
          <w:lang w:eastAsia="ru-RU"/>
        </w:rPr>
      </w:pPr>
    </w:p>
    <w:p w:rsidR="00FF4848" w:rsidRPr="00CA19B4" w:rsidRDefault="00FF4848"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CA19B4" w:rsidRDefault="00CA19B4"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p>
    <w:p w:rsidR="00CA19B4" w:rsidRDefault="00CA19B4"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p>
    <w:p w:rsidR="00272513" w:rsidRPr="00CA19B4" w:rsidRDefault="00102F2E"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sidRPr="00CA19B4">
        <w:rPr>
          <w:rFonts w:ascii="Arial" w:eastAsia="Times New Roman" w:hAnsi="Arial" w:cs="Arial"/>
          <w:sz w:val="18"/>
          <w:szCs w:val="18"/>
          <w:lang w:eastAsia="ru-RU"/>
        </w:rPr>
        <w:t>УТВЕРЖДЕН</w:t>
      </w:r>
    </w:p>
    <w:p w:rsidR="00272513" w:rsidRPr="00CA19B4" w:rsidRDefault="00272513"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sidRPr="00CA19B4">
        <w:rPr>
          <w:rFonts w:ascii="Arial" w:eastAsia="Times New Roman" w:hAnsi="Arial" w:cs="Arial"/>
          <w:sz w:val="18"/>
          <w:szCs w:val="18"/>
          <w:lang w:eastAsia="ru-RU"/>
        </w:rPr>
        <w:t>Приказом финансового органа</w:t>
      </w:r>
    </w:p>
    <w:p w:rsidR="00272513" w:rsidRPr="00CA19B4" w:rsidRDefault="008F521C"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Pr>
          <w:rFonts w:ascii="Arial" w:eastAsia="Times New Roman" w:hAnsi="Arial" w:cs="Arial"/>
          <w:sz w:val="18"/>
          <w:szCs w:val="18"/>
          <w:lang w:eastAsia="ru-RU"/>
        </w:rPr>
        <w:t>А</w:t>
      </w:r>
      <w:r w:rsidR="00272513" w:rsidRPr="00CA19B4">
        <w:rPr>
          <w:rFonts w:ascii="Arial" w:eastAsia="Times New Roman" w:hAnsi="Arial" w:cs="Arial"/>
          <w:sz w:val="18"/>
          <w:szCs w:val="18"/>
          <w:lang w:eastAsia="ru-RU"/>
        </w:rPr>
        <w:t>дминистрации Сайгинского сельского поселения сельского поселения Верхнекетского района Томской области</w:t>
      </w:r>
    </w:p>
    <w:p w:rsidR="00272513" w:rsidRPr="00CA19B4" w:rsidRDefault="00EF2C42"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Pr>
          <w:rFonts w:ascii="Arial" w:eastAsia="Times New Roman" w:hAnsi="Arial" w:cs="Arial"/>
          <w:sz w:val="18"/>
          <w:szCs w:val="18"/>
          <w:lang w:eastAsia="ru-RU"/>
        </w:rPr>
        <w:t>от 28.05.</w:t>
      </w:r>
      <w:r w:rsidR="00272513" w:rsidRPr="00CA19B4">
        <w:rPr>
          <w:rFonts w:ascii="Arial" w:eastAsia="Times New Roman" w:hAnsi="Arial" w:cs="Arial"/>
          <w:sz w:val="18"/>
          <w:szCs w:val="18"/>
          <w:lang w:eastAsia="ru-RU"/>
        </w:rPr>
        <w:t>2020 №</w:t>
      </w:r>
      <w:r>
        <w:rPr>
          <w:rFonts w:ascii="Arial" w:eastAsia="Times New Roman" w:hAnsi="Arial" w:cs="Arial"/>
          <w:sz w:val="18"/>
          <w:szCs w:val="18"/>
          <w:lang w:eastAsia="ru-RU"/>
        </w:rPr>
        <w:t>06</w:t>
      </w:r>
      <w:r w:rsidR="00272513" w:rsidRPr="00CA19B4">
        <w:rPr>
          <w:rFonts w:ascii="Arial" w:eastAsia="Times New Roman" w:hAnsi="Arial" w:cs="Arial"/>
          <w:sz w:val="18"/>
          <w:szCs w:val="18"/>
          <w:lang w:eastAsia="ru-RU"/>
        </w:rPr>
        <w:t xml:space="preserve"> </w:t>
      </w:r>
    </w:p>
    <w:p w:rsidR="00272513" w:rsidRPr="00CA19B4" w:rsidRDefault="00272513" w:rsidP="0077119A">
      <w:pPr>
        <w:spacing w:after="150" w:line="240" w:lineRule="auto"/>
        <w:jc w:val="center"/>
        <w:rPr>
          <w:rFonts w:ascii="Arial" w:eastAsia="Times New Roman" w:hAnsi="Arial" w:cs="Arial"/>
          <w:b/>
          <w:bCs/>
          <w:sz w:val="24"/>
          <w:szCs w:val="24"/>
          <w:lang w:eastAsia="ru-RU"/>
        </w:rPr>
      </w:pPr>
    </w:p>
    <w:p w:rsidR="00FF4848" w:rsidRDefault="00FF4848" w:rsidP="00FF4848">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Об утверждении Порядка </w:t>
      </w:r>
      <w:r w:rsidRPr="00CA19B4">
        <w:rPr>
          <w:rFonts w:ascii="Arial" w:eastAsia="Times New Roman" w:hAnsi="Arial" w:cs="Arial"/>
          <w:b/>
          <w:bCs/>
          <w:sz w:val="24"/>
          <w:szCs w:val="24"/>
          <w:lang w:eastAsia="ru-RU"/>
        </w:rPr>
        <w:t xml:space="preserve">составления </w:t>
      </w:r>
      <w:r>
        <w:rPr>
          <w:rFonts w:ascii="Arial" w:eastAsia="Times New Roman" w:hAnsi="Arial" w:cs="Arial"/>
          <w:b/>
          <w:bCs/>
          <w:sz w:val="24"/>
          <w:szCs w:val="24"/>
          <w:lang w:eastAsia="ru-RU"/>
        </w:rPr>
        <w:t xml:space="preserve">и сроках </w:t>
      </w:r>
    </w:p>
    <w:p w:rsidR="0077119A" w:rsidRPr="00CA19B4" w:rsidRDefault="00FF4848" w:rsidP="00FF4848">
      <w:pPr>
        <w:spacing w:after="15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предоставления </w:t>
      </w:r>
      <w:r w:rsidRPr="00CA19B4">
        <w:rPr>
          <w:rFonts w:ascii="Arial" w:eastAsia="Times New Roman" w:hAnsi="Arial" w:cs="Arial"/>
          <w:b/>
          <w:bCs/>
          <w:sz w:val="24"/>
          <w:szCs w:val="24"/>
          <w:lang w:eastAsia="ru-RU"/>
        </w:rPr>
        <w:t>бюджетной отчетности</w:t>
      </w:r>
    </w:p>
    <w:p w:rsidR="0077119A" w:rsidRPr="00CA19B4" w:rsidRDefault="00CA19B4" w:rsidP="0077119A">
      <w:pPr>
        <w:spacing w:after="15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1. </w:t>
      </w:r>
      <w:r w:rsidR="0077119A" w:rsidRPr="00CA19B4">
        <w:rPr>
          <w:rFonts w:ascii="Arial" w:eastAsia="Times New Roman" w:hAnsi="Arial" w:cs="Arial"/>
          <w:b/>
          <w:bCs/>
          <w:sz w:val="24"/>
          <w:szCs w:val="24"/>
          <w:lang w:eastAsia="ru-RU"/>
        </w:rPr>
        <w:t>Общие положения</w:t>
      </w:r>
    </w:p>
    <w:p w:rsidR="00272513"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77119A" w:rsidRPr="00CA19B4">
        <w:rPr>
          <w:rFonts w:ascii="Arial" w:eastAsia="Times New Roman" w:hAnsi="Arial" w:cs="Arial"/>
          <w:sz w:val="24"/>
          <w:szCs w:val="24"/>
          <w:lang w:eastAsia="ru-RU"/>
        </w:rPr>
        <w:t>Составление бюджетной отчетности главными ра</w:t>
      </w:r>
      <w:r>
        <w:rPr>
          <w:rFonts w:ascii="Arial" w:eastAsia="Times New Roman" w:hAnsi="Arial" w:cs="Arial"/>
          <w:sz w:val="24"/>
          <w:szCs w:val="24"/>
          <w:lang w:eastAsia="ru-RU"/>
        </w:rPr>
        <w:t xml:space="preserve">спорядителями, распорядителями, </w:t>
      </w:r>
      <w:r w:rsidR="0077119A" w:rsidRPr="00CA19B4">
        <w:rPr>
          <w:rFonts w:ascii="Arial" w:eastAsia="Times New Roman" w:hAnsi="Arial" w:cs="Arial"/>
          <w:sz w:val="24"/>
          <w:szCs w:val="24"/>
          <w:lang w:eastAsia="ru-RU"/>
        </w:rPr>
        <w:t>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77119A" w:rsidRPr="00CA19B4">
        <w:rPr>
          <w:rFonts w:ascii="Arial" w:eastAsia="Times New Roman" w:hAnsi="Arial" w:cs="Arial"/>
          <w:sz w:val="24"/>
          <w:szCs w:val="24"/>
          <w:lang w:eastAsia="ru-RU"/>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r>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Отчетным годом является календарный год - с 1 января по 31 декабря включительно.</w:t>
      </w:r>
      <w:r>
        <w:rPr>
          <w:rFonts w:ascii="Arial" w:eastAsia="Times New Roman" w:hAnsi="Arial" w:cs="Arial"/>
          <w:sz w:val="24"/>
          <w:szCs w:val="24"/>
          <w:lang w:eastAsia="ru-RU"/>
        </w:rPr>
        <w:t xml:space="preserve"> </w:t>
      </w:r>
    </w:p>
    <w:p w:rsidR="00FF4848" w:rsidRPr="00DA5614" w:rsidRDefault="00FF4848" w:rsidP="00FF4848">
      <w:pPr>
        <w:autoSpaceDE w:val="0"/>
        <w:autoSpaceDN w:val="0"/>
        <w:adjustRightInd w:val="0"/>
        <w:spacing w:after="0" w:line="240" w:lineRule="auto"/>
        <w:ind w:firstLine="720"/>
        <w:jc w:val="both"/>
        <w:outlineLvl w:val="1"/>
        <w:rPr>
          <w:rFonts w:ascii="Arial" w:hAnsi="Arial" w:cs="Arial"/>
          <w:sz w:val="24"/>
          <w:szCs w:val="24"/>
        </w:rPr>
      </w:pPr>
      <w:r w:rsidRPr="005F0870">
        <w:rPr>
          <w:rFonts w:ascii="Arial" w:eastAsia="Times New Roman" w:hAnsi="Arial" w:cs="Arial"/>
          <w:sz w:val="24"/>
          <w:szCs w:val="24"/>
          <w:lang w:eastAsia="ru-RU"/>
        </w:rPr>
        <w:t xml:space="preserve">3. Месячная и квартальная отчетность является промежуточной и составляется нарастающим итогом с начала текущего финансового года. </w:t>
      </w:r>
      <w:r w:rsidRPr="005F0870">
        <w:rPr>
          <w:rFonts w:ascii="Arial" w:hAnsi="Arial" w:cs="Arial"/>
          <w:sz w:val="24"/>
          <w:szCs w:val="24"/>
        </w:rPr>
        <w:t xml:space="preserve">Перед </w:t>
      </w:r>
      <w:r w:rsidRPr="00DA5614">
        <w:rPr>
          <w:rFonts w:ascii="Arial" w:hAnsi="Arial" w:cs="Arial"/>
          <w:sz w:val="24"/>
          <w:szCs w:val="24"/>
        </w:rPr>
        <w:t>составлением годовой бюджетной отчетности должна быть проведена инвентаризация активов и обязательств в установленном порядке.</w:t>
      </w:r>
    </w:p>
    <w:p w:rsidR="00FF4848" w:rsidRPr="00DA5614" w:rsidRDefault="00FF4848" w:rsidP="00FF4848">
      <w:pPr>
        <w:autoSpaceDE w:val="0"/>
        <w:autoSpaceDN w:val="0"/>
        <w:adjustRightInd w:val="0"/>
        <w:spacing w:after="0" w:line="240" w:lineRule="auto"/>
        <w:jc w:val="both"/>
        <w:outlineLvl w:val="1"/>
        <w:rPr>
          <w:rFonts w:ascii="Arial" w:hAnsi="Arial" w:cs="Arial"/>
          <w:i/>
          <w:sz w:val="24"/>
          <w:szCs w:val="24"/>
        </w:rPr>
      </w:pPr>
      <w:r w:rsidRPr="00DA5614">
        <w:rPr>
          <w:rFonts w:ascii="Arial" w:hAnsi="Arial" w:cs="Arial"/>
          <w:sz w:val="24"/>
          <w:szCs w:val="24"/>
        </w:rPr>
        <w:t xml:space="preserve">          4. Бюджетная отчетность представляется в Управление финансов Администрации </w:t>
      </w:r>
      <w:bookmarkStart w:id="0" w:name="_GoBack"/>
      <w:r w:rsidRPr="00DA5614">
        <w:rPr>
          <w:rFonts w:ascii="Arial" w:hAnsi="Arial" w:cs="Arial"/>
          <w:sz w:val="24"/>
          <w:szCs w:val="24"/>
        </w:rPr>
        <w:t>Верхн</w:t>
      </w:r>
      <w:bookmarkEnd w:id="0"/>
      <w:r w:rsidRPr="00DA5614">
        <w:rPr>
          <w:rFonts w:ascii="Arial" w:hAnsi="Arial" w:cs="Arial"/>
          <w:sz w:val="24"/>
          <w:szCs w:val="24"/>
        </w:rPr>
        <w:t>екетского района (далее – Управление финансов) на основании отчетности об исполнении бюджетов.</w:t>
      </w:r>
    </w:p>
    <w:p w:rsidR="00FF4848" w:rsidRPr="00DA5614" w:rsidRDefault="00FF4848" w:rsidP="00FF4848">
      <w:pPr>
        <w:autoSpaceDE w:val="0"/>
        <w:autoSpaceDN w:val="0"/>
        <w:adjustRightInd w:val="0"/>
        <w:spacing w:after="0" w:line="240" w:lineRule="auto"/>
        <w:jc w:val="both"/>
        <w:rPr>
          <w:rFonts w:ascii="Arial" w:hAnsi="Arial" w:cs="Arial"/>
          <w:sz w:val="24"/>
          <w:szCs w:val="24"/>
        </w:rPr>
      </w:pPr>
      <w:r w:rsidRPr="00DA5614">
        <w:rPr>
          <w:rFonts w:ascii="Arial" w:hAnsi="Arial" w:cs="Arial"/>
          <w:sz w:val="24"/>
          <w:szCs w:val="24"/>
        </w:rPr>
        <w:t xml:space="preserve">           5. Ежемесячная, квартальная, годовая и оперативная бюджетная отчетность представляются в Управление финансов посредством использования программного продукта «БАРС. Web-бюджетная отчетность».</w:t>
      </w:r>
    </w:p>
    <w:p w:rsidR="00FF4848" w:rsidRPr="00DA5614" w:rsidRDefault="00FF4848" w:rsidP="00FF4848">
      <w:pPr>
        <w:autoSpaceDE w:val="0"/>
        <w:autoSpaceDN w:val="0"/>
        <w:adjustRightInd w:val="0"/>
        <w:spacing w:after="0" w:line="240" w:lineRule="auto"/>
        <w:ind w:firstLine="720"/>
        <w:jc w:val="both"/>
        <w:rPr>
          <w:rFonts w:ascii="Arial" w:hAnsi="Arial" w:cs="Arial"/>
          <w:sz w:val="24"/>
          <w:szCs w:val="24"/>
        </w:rPr>
      </w:pPr>
      <w:r w:rsidRPr="00DA5614">
        <w:rPr>
          <w:rFonts w:ascii="Arial" w:hAnsi="Arial" w:cs="Arial"/>
          <w:sz w:val="24"/>
          <w:szCs w:val="24"/>
        </w:rPr>
        <w:t>6</w:t>
      </w:r>
      <w:r w:rsidRPr="00DA5614">
        <w:rPr>
          <w:rFonts w:ascii="Arial" w:hAnsi="Arial" w:cs="Arial"/>
          <w:i/>
          <w:sz w:val="24"/>
          <w:szCs w:val="24"/>
        </w:rPr>
        <w:t>.</w:t>
      </w:r>
      <w:r w:rsidRPr="00DA5614">
        <w:rPr>
          <w:rFonts w:ascii="Arial" w:hAnsi="Arial" w:cs="Arial"/>
          <w:sz w:val="24"/>
          <w:szCs w:val="24"/>
        </w:rPr>
        <w:t xml:space="preserve"> Годовая бюджетная отчетность представляется в электронном виде и на бумажных носителях. На бумажном носителе бюджетная отчетность представляется в сброшюрованном виде, подписывается руководителем, главным бухгалтером.</w:t>
      </w:r>
    </w:p>
    <w:p w:rsidR="00FF4848" w:rsidRPr="00DA5614" w:rsidRDefault="00FF4848" w:rsidP="00FF4848">
      <w:pPr>
        <w:autoSpaceDE w:val="0"/>
        <w:autoSpaceDN w:val="0"/>
        <w:adjustRightInd w:val="0"/>
        <w:spacing w:after="0" w:line="240" w:lineRule="auto"/>
        <w:ind w:firstLine="709"/>
        <w:jc w:val="both"/>
        <w:rPr>
          <w:rFonts w:ascii="Arial" w:hAnsi="Arial" w:cs="Arial"/>
          <w:sz w:val="24"/>
          <w:szCs w:val="24"/>
        </w:rPr>
      </w:pPr>
      <w:r w:rsidRPr="00DA5614">
        <w:rPr>
          <w:rFonts w:ascii="Arial" w:hAnsi="Arial" w:cs="Arial"/>
          <w:sz w:val="24"/>
          <w:szCs w:val="24"/>
        </w:rPr>
        <w:t xml:space="preserve">7.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 </w:t>
      </w:r>
    </w:p>
    <w:p w:rsidR="00FF4848" w:rsidRPr="00DA5614" w:rsidRDefault="00FF4848" w:rsidP="00FF4848">
      <w:pPr>
        <w:autoSpaceDE w:val="0"/>
        <w:autoSpaceDN w:val="0"/>
        <w:adjustRightInd w:val="0"/>
        <w:spacing w:after="0" w:line="240" w:lineRule="auto"/>
        <w:ind w:firstLine="709"/>
        <w:jc w:val="both"/>
        <w:rPr>
          <w:rFonts w:ascii="Arial" w:hAnsi="Arial" w:cs="Arial"/>
          <w:sz w:val="24"/>
          <w:szCs w:val="24"/>
        </w:rPr>
      </w:pPr>
      <w:r w:rsidRPr="00DA5614">
        <w:rPr>
          <w:rFonts w:ascii="Arial" w:hAnsi="Arial" w:cs="Arial"/>
          <w:sz w:val="24"/>
          <w:szCs w:val="24"/>
        </w:rPr>
        <w:t>8. Формы бюджетной отчетности, представленные в электронном виде должны иметь статус «проверено» и подписаны электронно-цифровой подписью руководителя и главного бухгалтера.</w:t>
      </w:r>
    </w:p>
    <w:p w:rsidR="00FF4848" w:rsidRPr="00DA5614" w:rsidRDefault="00FF4848" w:rsidP="00FF4848">
      <w:pPr>
        <w:autoSpaceDE w:val="0"/>
        <w:autoSpaceDN w:val="0"/>
        <w:adjustRightInd w:val="0"/>
        <w:spacing w:after="0"/>
        <w:ind w:firstLine="720"/>
        <w:jc w:val="both"/>
        <w:rPr>
          <w:rFonts w:ascii="Arial" w:hAnsi="Arial" w:cs="Arial"/>
          <w:sz w:val="24"/>
          <w:szCs w:val="24"/>
        </w:rPr>
      </w:pPr>
      <w:r w:rsidRPr="00DA5614">
        <w:rPr>
          <w:rFonts w:ascii="Arial" w:hAnsi="Arial" w:cs="Arial"/>
          <w:sz w:val="24"/>
          <w:szCs w:val="24"/>
        </w:rPr>
        <w:t>9. Отчетность проверяется Управлением финансов в течение рабочего дня на соответствие требованиям к ее представлению, установленным настоящим Порядком. Датой представления бюджетной отчетности считается дата проведения проверки на полноту представления бюджетной отчетности.</w:t>
      </w:r>
    </w:p>
    <w:p w:rsidR="00FF4848" w:rsidRPr="00DA5614" w:rsidRDefault="00FF4848" w:rsidP="00FF4848">
      <w:pPr>
        <w:autoSpaceDE w:val="0"/>
        <w:autoSpaceDN w:val="0"/>
        <w:adjustRightInd w:val="0"/>
        <w:spacing w:after="0" w:line="240" w:lineRule="auto"/>
        <w:ind w:firstLine="720"/>
        <w:jc w:val="both"/>
        <w:rPr>
          <w:rFonts w:ascii="Arial" w:hAnsi="Arial" w:cs="Arial"/>
          <w:sz w:val="24"/>
          <w:szCs w:val="24"/>
        </w:rPr>
      </w:pPr>
      <w:r w:rsidRPr="00DA5614">
        <w:rPr>
          <w:rFonts w:ascii="Arial" w:hAnsi="Arial" w:cs="Arial"/>
          <w:sz w:val="24"/>
          <w:szCs w:val="24"/>
        </w:rPr>
        <w:t xml:space="preserve">10. Результаты проверки бюджетной отчетности направляются в электронном виде по средствам программного продукта «БАРС. </w:t>
      </w:r>
      <w:proofErr w:type="spellStart"/>
      <w:r w:rsidRPr="00DA5614">
        <w:rPr>
          <w:rFonts w:ascii="Arial" w:hAnsi="Arial" w:cs="Arial"/>
          <w:sz w:val="24"/>
          <w:szCs w:val="24"/>
        </w:rPr>
        <w:t>Web</w:t>
      </w:r>
      <w:proofErr w:type="spellEnd"/>
      <w:r w:rsidRPr="00DA5614">
        <w:rPr>
          <w:rFonts w:ascii="Arial" w:hAnsi="Arial" w:cs="Arial"/>
          <w:sz w:val="24"/>
          <w:szCs w:val="24"/>
        </w:rPr>
        <w:t xml:space="preserve">- бюджетная </w:t>
      </w:r>
      <w:r w:rsidRPr="00DA5614">
        <w:rPr>
          <w:rFonts w:ascii="Arial" w:hAnsi="Arial" w:cs="Arial"/>
          <w:sz w:val="24"/>
          <w:szCs w:val="24"/>
        </w:rPr>
        <w:lastRenderedPageBreak/>
        <w:t>отчетность» главным распорядителям (распорядителям) средств местного бюджета, поселениям района, отчетным формам присваивается статус «экспертиза». Датой представления бюджетной отчетности считается дата проведения проверки на полноту представления отчетности.</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 xml:space="preserve">11. Финансовый </w:t>
      </w:r>
      <w:r w:rsidR="00EF2C42">
        <w:rPr>
          <w:rFonts w:ascii="Arial" w:eastAsia="Times New Roman" w:hAnsi="Arial" w:cs="Arial"/>
          <w:sz w:val="24"/>
          <w:szCs w:val="24"/>
          <w:lang w:eastAsia="ru-RU"/>
        </w:rPr>
        <w:t>орган Администрации Сайгинского</w:t>
      </w:r>
      <w:r w:rsidRPr="00DA5614">
        <w:rPr>
          <w:rFonts w:ascii="Arial" w:eastAsia="Times New Roman" w:hAnsi="Arial" w:cs="Arial"/>
          <w:sz w:val="24"/>
          <w:szCs w:val="24"/>
          <w:lang w:eastAsia="ru-RU"/>
        </w:rPr>
        <w:t xml:space="preserve"> сельского поселения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12. Бюджетная отчетность составляется:</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2)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13. В случае, когда данные по отдельным показателям не имеют числового значения, соответствующие графы заполняются прочерком.</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FF4848" w:rsidRPr="00DA5614" w:rsidRDefault="00FF4848" w:rsidP="00FF4848">
      <w:pPr>
        <w:autoSpaceDE w:val="0"/>
        <w:autoSpaceDN w:val="0"/>
        <w:adjustRightInd w:val="0"/>
        <w:ind w:firstLine="720"/>
        <w:jc w:val="both"/>
        <w:rPr>
          <w:rFonts w:ascii="Arial" w:eastAsia="Times New Roman" w:hAnsi="Arial" w:cs="Arial"/>
          <w:b/>
          <w:bCs/>
          <w:sz w:val="24"/>
          <w:szCs w:val="24"/>
          <w:lang w:eastAsia="ru-RU"/>
        </w:rPr>
      </w:pPr>
      <w:r w:rsidRPr="00DA5614">
        <w:rPr>
          <w:rFonts w:ascii="Arial" w:eastAsia="Times New Roman" w:hAnsi="Arial" w:cs="Arial"/>
          <w:sz w:val="24"/>
          <w:szCs w:val="24"/>
          <w:lang w:eastAsia="ru-RU"/>
        </w:rPr>
        <w:t xml:space="preserve">14. </w:t>
      </w:r>
      <w:r w:rsidRPr="00DA5614">
        <w:rPr>
          <w:rFonts w:ascii="Arial" w:hAnsi="Arial" w:cs="Arial"/>
          <w:sz w:val="24"/>
          <w:szCs w:val="24"/>
        </w:rPr>
        <w:t>Бюджетная отчетность составляется в рублях с копейками, если иное не указано в форме, нарастающим итогом с начала текущего финансового года на отчетную дату.</w:t>
      </w:r>
    </w:p>
    <w:p w:rsidR="00FF4848" w:rsidRPr="00DA5614" w:rsidRDefault="00FF4848" w:rsidP="00FF4848">
      <w:pPr>
        <w:spacing w:after="0" w:line="240" w:lineRule="auto"/>
        <w:ind w:firstLine="709"/>
        <w:jc w:val="center"/>
        <w:rPr>
          <w:rFonts w:ascii="Arial" w:eastAsia="Times New Roman" w:hAnsi="Arial" w:cs="Arial"/>
          <w:sz w:val="24"/>
          <w:szCs w:val="24"/>
          <w:lang w:eastAsia="ru-RU"/>
        </w:rPr>
      </w:pPr>
      <w:r w:rsidRPr="00DA5614">
        <w:rPr>
          <w:rFonts w:ascii="Arial" w:eastAsia="Times New Roman" w:hAnsi="Arial" w:cs="Arial"/>
          <w:b/>
          <w:bCs/>
          <w:sz w:val="24"/>
          <w:szCs w:val="24"/>
          <w:lang w:eastAsia="ru-RU"/>
        </w:rPr>
        <w:t>2. Состав бюджетной отчетности</w:t>
      </w:r>
    </w:p>
    <w:p w:rsidR="00FF4848" w:rsidRPr="00DA5614" w:rsidRDefault="00FF4848" w:rsidP="00FF4848">
      <w:pPr>
        <w:spacing w:after="0" w:line="240" w:lineRule="auto"/>
        <w:ind w:firstLine="708"/>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15. Финансовый орган формируют следующую годовую отчетность для предоставления ее в Управление финансов Администрации Верхнекетского района:</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 баланс об исполнении консолидированного бюджета (форма 0503320);</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2) справка по заключению счетов бюджетного учета отчетного финансового года (форма 0503110);</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3) отчет об исполнении консолидированного бюджета (форма 0503317);</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4) консолидированный отчет о движении денежных средств (форма 0503323);</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5) консолидированный отчет о финансовых результатах деятельности (форма 0503321);</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6) пояснительная записка к отчету</w:t>
      </w:r>
      <w:r w:rsidRPr="00DA5614">
        <w:t xml:space="preserve"> </w:t>
      </w:r>
      <w:r w:rsidRPr="00DA5614">
        <w:rPr>
          <w:rFonts w:ascii="Arial" w:eastAsia="Times New Roman" w:hAnsi="Arial" w:cs="Arial"/>
          <w:sz w:val="24"/>
          <w:szCs w:val="24"/>
          <w:lang w:eastAsia="ru-RU"/>
        </w:rPr>
        <w:t>об исполнении консолидированного бюджета (форма 0503360);</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7) справка по консолидированным расчетам (форма 0503125);</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8) сведения о количестве подведомственных участников бюджетного процесса, учреждений, государственных(муниципальных) унитарных предприятий и публично-правовых образований (форма 0503361);</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9) сведения об исполнении консолидированного бюджета (форма 0503364);</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10) сведения о движении нефинансовых активов консолидированного бюджета (форма 0503368);</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11) сведения о дебиторской и кредиторской задолженности (форма 0503369)</w:t>
      </w:r>
    </w:p>
    <w:p w:rsidR="00FF4848" w:rsidRPr="00DA5614" w:rsidRDefault="00FF4848" w:rsidP="00FF4848">
      <w:pPr>
        <w:pStyle w:val="a5"/>
        <w:ind w:left="0" w:firstLine="709"/>
        <w:rPr>
          <w:rFonts w:ascii="Arial" w:eastAsia="Times New Roman" w:hAnsi="Arial" w:cs="Arial"/>
          <w:sz w:val="24"/>
          <w:szCs w:val="24"/>
          <w:lang w:eastAsia="ru-RU"/>
        </w:rPr>
      </w:pPr>
      <w:r w:rsidRPr="00DA5614">
        <w:rPr>
          <w:rFonts w:ascii="Arial" w:eastAsia="Times New Roman" w:hAnsi="Arial" w:cs="Arial"/>
          <w:sz w:val="24"/>
          <w:szCs w:val="24"/>
          <w:lang w:eastAsia="ru-RU"/>
        </w:rPr>
        <w:lastRenderedPageBreak/>
        <w:t>12) сведения об изменениях остатков валюты баланса консолидированного бюджета (ф.0503373).</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16. На 1 апреля, 1 июля, 1 октября финансовый орган Администрации Сайгинского сельского поселения представляет в Управление Финансов Администрации Верхнекетского района:</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 отчет об исполнении консолидированного бюджета (ф. 0503317);</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 xml:space="preserve">2) справку по консолидируемым расчетам (ф. 0503125) в части денежных и </w:t>
      </w:r>
      <w:proofErr w:type="spellStart"/>
      <w:r w:rsidRPr="00DA5614">
        <w:rPr>
          <w:rFonts w:ascii="Arial" w:eastAsia="Times New Roman" w:hAnsi="Arial" w:cs="Arial"/>
          <w:sz w:val="24"/>
          <w:szCs w:val="24"/>
          <w:lang w:eastAsia="ru-RU"/>
        </w:rPr>
        <w:t>неденежных</w:t>
      </w:r>
      <w:proofErr w:type="spellEnd"/>
      <w:r w:rsidRPr="00DA5614">
        <w:rPr>
          <w:rFonts w:ascii="Arial" w:eastAsia="Times New Roman" w:hAnsi="Arial" w:cs="Arial"/>
          <w:sz w:val="24"/>
          <w:szCs w:val="24"/>
          <w:lang w:eastAsia="ru-RU"/>
        </w:rPr>
        <w:t xml:space="preserve">  расчетов;</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3) пояснительной записки к квартальной бюджетной отчетности.</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17. 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p>
    <w:p w:rsidR="00FF4848" w:rsidRPr="00DA5614" w:rsidRDefault="00FF4848" w:rsidP="00FF4848">
      <w:pPr>
        <w:spacing w:after="0" w:line="240" w:lineRule="auto"/>
        <w:ind w:firstLine="709"/>
        <w:jc w:val="center"/>
        <w:rPr>
          <w:rFonts w:ascii="Arial" w:eastAsia="Times New Roman" w:hAnsi="Arial" w:cs="Arial"/>
          <w:b/>
          <w:bCs/>
          <w:sz w:val="24"/>
          <w:szCs w:val="24"/>
          <w:lang w:eastAsia="ru-RU"/>
        </w:rPr>
      </w:pPr>
      <w:r w:rsidRPr="00DA5614">
        <w:rPr>
          <w:rFonts w:ascii="Arial" w:eastAsia="Times New Roman" w:hAnsi="Arial" w:cs="Arial"/>
          <w:b/>
          <w:bCs/>
          <w:sz w:val="24"/>
          <w:szCs w:val="24"/>
          <w:lang w:eastAsia="ru-RU"/>
        </w:rPr>
        <w:t>3. Сроки представления бюджетной отчетности в финансовый орган</w:t>
      </w:r>
    </w:p>
    <w:p w:rsidR="00FF4848" w:rsidRPr="00DA5614" w:rsidRDefault="00FF4848" w:rsidP="00FF4848">
      <w:pPr>
        <w:spacing w:after="0" w:line="240" w:lineRule="auto"/>
        <w:ind w:firstLine="709"/>
        <w:jc w:val="center"/>
        <w:rPr>
          <w:rFonts w:ascii="Arial" w:eastAsia="Times New Roman" w:hAnsi="Arial" w:cs="Arial"/>
          <w:sz w:val="24"/>
          <w:szCs w:val="24"/>
          <w:lang w:eastAsia="ru-RU"/>
        </w:rPr>
      </w:pP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18. С целью соблюдения сроков представления бюджетной отчетности в финансовый орган, установить следующие сроки сдачи месячной и квартальной бюджетной отчетности:</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пятое число месяца, следующего за отчетным периодом.</w:t>
      </w:r>
    </w:p>
    <w:p w:rsidR="00FF4848" w:rsidRPr="00CA19B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19. Сроки представления бюджетной отчетности при сдаче годового отчета устанавливаются дополнительно письмом Управления финансов Администрации Верхнекетского района.</w:t>
      </w:r>
      <w:r w:rsidRPr="00FF4848">
        <w:rPr>
          <w:rFonts w:ascii="Arial" w:eastAsia="Times New Roman" w:hAnsi="Arial" w:cs="Arial"/>
          <w:sz w:val="24"/>
          <w:szCs w:val="24"/>
          <w:lang w:eastAsia="ru-RU"/>
        </w:rPr>
        <w:t xml:space="preserve"> </w:t>
      </w:r>
    </w:p>
    <w:p w:rsidR="007C4C9A" w:rsidRPr="00FF4848" w:rsidRDefault="007C4C9A">
      <w:pPr>
        <w:rPr>
          <w:rFonts w:ascii="Arial" w:eastAsia="Times New Roman" w:hAnsi="Arial" w:cs="Arial"/>
          <w:sz w:val="24"/>
          <w:szCs w:val="24"/>
          <w:lang w:eastAsia="ru-RU"/>
        </w:rPr>
      </w:pPr>
    </w:p>
    <w:sectPr w:rsidR="007C4C9A" w:rsidRPr="00FF4848" w:rsidSect="00CA19B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11142"/>
    <w:multiLevelType w:val="hybridMultilevel"/>
    <w:tmpl w:val="B94AD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17"/>
    <w:rsid w:val="00102F2E"/>
    <w:rsid w:val="00272513"/>
    <w:rsid w:val="002764F1"/>
    <w:rsid w:val="002D78BE"/>
    <w:rsid w:val="002E07C5"/>
    <w:rsid w:val="00573E18"/>
    <w:rsid w:val="00751A17"/>
    <w:rsid w:val="0077119A"/>
    <w:rsid w:val="007C4C9A"/>
    <w:rsid w:val="00856EB6"/>
    <w:rsid w:val="008F521C"/>
    <w:rsid w:val="00A45A75"/>
    <w:rsid w:val="00B64C15"/>
    <w:rsid w:val="00C30A5C"/>
    <w:rsid w:val="00CA19B4"/>
    <w:rsid w:val="00D84E45"/>
    <w:rsid w:val="00DA5614"/>
    <w:rsid w:val="00DB27EB"/>
    <w:rsid w:val="00DF4214"/>
    <w:rsid w:val="00EF2C42"/>
    <w:rsid w:val="00FF4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81329-B684-4781-9612-5152B96D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9A"/>
    <w:rPr>
      <w:rFonts w:ascii="Tahoma" w:hAnsi="Tahoma" w:cs="Tahoma"/>
      <w:sz w:val="16"/>
      <w:szCs w:val="16"/>
    </w:rPr>
  </w:style>
  <w:style w:type="paragraph" w:customStyle="1" w:styleId="3">
    <w:name w:val="Обычный3"/>
    <w:link w:val="30"/>
    <w:rsid w:val="00DB27EB"/>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0">
    <w:name w:val="Обычный3 Знак"/>
    <w:link w:val="3"/>
    <w:locked/>
    <w:rsid w:val="00DB27EB"/>
    <w:rPr>
      <w:rFonts w:ascii="Times New Roman" w:eastAsia="Times New Roman" w:hAnsi="Times New Roman" w:cs="Times New Roman"/>
      <w:sz w:val="20"/>
      <w:szCs w:val="20"/>
      <w:lang w:eastAsia="ru-RU"/>
    </w:rPr>
  </w:style>
  <w:style w:type="paragraph" w:styleId="a5">
    <w:name w:val="List Paragraph"/>
    <w:basedOn w:val="a"/>
    <w:uiPriority w:val="34"/>
    <w:qFormat/>
    <w:rsid w:val="0027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50320">
      <w:bodyDiv w:val="1"/>
      <w:marLeft w:val="0"/>
      <w:marRight w:val="0"/>
      <w:marTop w:val="0"/>
      <w:marBottom w:val="0"/>
      <w:divBdr>
        <w:top w:val="none" w:sz="0" w:space="0" w:color="auto"/>
        <w:left w:val="none" w:sz="0" w:space="0" w:color="auto"/>
        <w:bottom w:val="none" w:sz="0" w:space="0" w:color="auto"/>
        <w:right w:val="none" w:sz="0" w:space="0" w:color="auto"/>
      </w:divBdr>
      <w:divsChild>
        <w:div w:id="1075786570">
          <w:marLeft w:val="0"/>
          <w:marRight w:val="0"/>
          <w:marTop w:val="0"/>
          <w:marBottom w:val="0"/>
          <w:divBdr>
            <w:top w:val="none" w:sz="0" w:space="0" w:color="auto"/>
            <w:left w:val="none" w:sz="0" w:space="0" w:color="auto"/>
            <w:bottom w:val="none" w:sz="0" w:space="0" w:color="auto"/>
            <w:right w:val="none" w:sz="0" w:space="0" w:color="auto"/>
          </w:divBdr>
          <w:divsChild>
            <w:div w:id="737824061">
              <w:marLeft w:val="-240"/>
              <w:marRight w:val="-240"/>
              <w:marTop w:val="0"/>
              <w:marBottom w:val="0"/>
              <w:divBdr>
                <w:top w:val="none" w:sz="0" w:space="0" w:color="auto"/>
                <w:left w:val="none" w:sz="0" w:space="0" w:color="auto"/>
                <w:bottom w:val="none" w:sz="0" w:space="0" w:color="auto"/>
                <w:right w:val="none" w:sz="0" w:space="0" w:color="auto"/>
              </w:divBdr>
              <w:divsChild>
                <w:div w:id="2065984747">
                  <w:marLeft w:val="0"/>
                  <w:marRight w:val="0"/>
                  <w:marTop w:val="0"/>
                  <w:marBottom w:val="0"/>
                  <w:divBdr>
                    <w:top w:val="none" w:sz="0" w:space="0" w:color="auto"/>
                    <w:left w:val="none" w:sz="0" w:space="0" w:color="auto"/>
                    <w:bottom w:val="none" w:sz="0" w:space="0" w:color="auto"/>
                    <w:right w:val="none" w:sz="0" w:space="0" w:color="auto"/>
                  </w:divBdr>
                  <w:divsChild>
                    <w:div w:id="472212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4184104">
          <w:marLeft w:val="0"/>
          <w:marRight w:val="0"/>
          <w:marTop w:val="0"/>
          <w:marBottom w:val="0"/>
          <w:divBdr>
            <w:top w:val="none" w:sz="0" w:space="0" w:color="auto"/>
            <w:left w:val="none" w:sz="0" w:space="0" w:color="auto"/>
            <w:bottom w:val="none" w:sz="0" w:space="0" w:color="auto"/>
            <w:right w:val="none" w:sz="0" w:space="0" w:color="auto"/>
          </w:divBdr>
          <w:divsChild>
            <w:div w:id="1709067926">
              <w:marLeft w:val="0"/>
              <w:marRight w:val="0"/>
              <w:marTop w:val="0"/>
              <w:marBottom w:val="0"/>
              <w:divBdr>
                <w:top w:val="none" w:sz="0" w:space="0" w:color="auto"/>
                <w:left w:val="none" w:sz="0" w:space="0" w:color="auto"/>
                <w:bottom w:val="none" w:sz="0" w:space="0" w:color="auto"/>
                <w:right w:val="none" w:sz="0" w:space="0" w:color="auto"/>
              </w:divBdr>
              <w:divsChild>
                <w:div w:id="1368947286">
                  <w:marLeft w:val="0"/>
                  <w:marRight w:val="0"/>
                  <w:marTop w:val="0"/>
                  <w:marBottom w:val="0"/>
                  <w:divBdr>
                    <w:top w:val="none" w:sz="0" w:space="0" w:color="auto"/>
                    <w:left w:val="none" w:sz="0" w:space="0" w:color="auto"/>
                    <w:bottom w:val="none" w:sz="0" w:space="0" w:color="auto"/>
                    <w:right w:val="none" w:sz="0" w:space="0" w:color="auto"/>
                  </w:divBdr>
                </w:div>
                <w:div w:id="1778019071">
                  <w:marLeft w:val="0"/>
                  <w:marRight w:val="0"/>
                  <w:marTop w:val="0"/>
                  <w:marBottom w:val="0"/>
                  <w:divBdr>
                    <w:top w:val="none" w:sz="0" w:space="0" w:color="auto"/>
                    <w:left w:val="none" w:sz="0" w:space="0" w:color="auto"/>
                    <w:bottom w:val="none" w:sz="0" w:space="0" w:color="auto"/>
                    <w:right w:val="none" w:sz="0" w:space="0" w:color="auto"/>
                  </w:divBdr>
                </w:div>
              </w:divsChild>
            </w:div>
            <w:div w:id="1342776076">
              <w:marLeft w:val="0"/>
              <w:marRight w:val="0"/>
              <w:marTop w:val="0"/>
              <w:marBottom w:val="0"/>
              <w:divBdr>
                <w:top w:val="none" w:sz="0" w:space="0" w:color="auto"/>
                <w:left w:val="none" w:sz="0" w:space="0" w:color="auto"/>
                <w:bottom w:val="none" w:sz="0" w:space="0" w:color="auto"/>
                <w:right w:val="none" w:sz="0" w:space="0" w:color="auto"/>
              </w:divBdr>
              <w:divsChild>
                <w:div w:id="1914851853">
                  <w:marLeft w:val="-240"/>
                  <w:marRight w:val="-240"/>
                  <w:marTop w:val="0"/>
                  <w:marBottom w:val="0"/>
                  <w:divBdr>
                    <w:top w:val="none" w:sz="0" w:space="0" w:color="auto"/>
                    <w:left w:val="none" w:sz="0" w:space="0" w:color="auto"/>
                    <w:bottom w:val="none" w:sz="0" w:space="0" w:color="auto"/>
                    <w:right w:val="none" w:sz="0" w:space="0" w:color="auto"/>
                  </w:divBdr>
                </w:div>
                <w:div w:id="308020246">
                  <w:marLeft w:val="-240"/>
                  <w:marRight w:val="-24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Sayga</cp:lastModifiedBy>
  <cp:revision>4</cp:revision>
  <cp:lastPrinted>2020-05-28T09:31:00Z</cp:lastPrinted>
  <dcterms:created xsi:type="dcterms:W3CDTF">2020-05-06T09:37:00Z</dcterms:created>
  <dcterms:modified xsi:type="dcterms:W3CDTF">2020-05-28T09:31:00Z</dcterms:modified>
</cp:coreProperties>
</file>